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2ACCD" w14:textId="77777777" w:rsidR="00F05055" w:rsidRPr="007425B4" w:rsidRDefault="00F05055" w:rsidP="00F05055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7425B4">
        <w:rPr>
          <w:rFonts w:ascii="Arial" w:hAnsi="Arial" w:cs="Arial"/>
          <w:b/>
          <w:bCs/>
          <w:i/>
          <w:iCs/>
          <w:sz w:val="26"/>
          <w:szCs w:val="26"/>
        </w:rPr>
        <w:t xml:space="preserve">Musteranschreiben </w:t>
      </w: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Animationsvideo </w:t>
      </w:r>
      <w:proofErr w:type="spellStart"/>
      <w:r>
        <w:rPr>
          <w:rFonts w:ascii="Arial" w:hAnsi="Arial" w:cs="Arial"/>
          <w:b/>
          <w:bCs/>
          <w:i/>
          <w:iCs/>
          <w:sz w:val="26"/>
          <w:szCs w:val="26"/>
        </w:rPr>
        <w:t>ApoRG</w:t>
      </w:r>
      <w:proofErr w:type="spellEnd"/>
    </w:p>
    <w:p w14:paraId="03FC1F53" w14:textId="77777777" w:rsidR="00F05055" w:rsidRPr="007425B4" w:rsidRDefault="00F05055" w:rsidP="00F05055">
      <w:pPr>
        <w:rPr>
          <w:rFonts w:ascii="Arial" w:hAnsi="Arial" w:cs="Arial"/>
          <w:sz w:val="22"/>
          <w:szCs w:val="22"/>
        </w:rPr>
      </w:pPr>
    </w:p>
    <w:p w14:paraId="7A4A72D7" w14:textId="77777777" w:rsidR="00F05055" w:rsidRPr="007425B4" w:rsidRDefault="00F05055" w:rsidP="00F05055">
      <w:pPr>
        <w:rPr>
          <w:rFonts w:ascii="Arial" w:hAnsi="Arial" w:cs="Arial"/>
          <w:sz w:val="22"/>
          <w:szCs w:val="22"/>
        </w:rPr>
      </w:pPr>
    </w:p>
    <w:p w14:paraId="15248B15" w14:textId="77777777" w:rsidR="00F05055" w:rsidRPr="007425B4" w:rsidRDefault="00F05055" w:rsidP="00F05055">
      <w:pPr>
        <w:rPr>
          <w:rFonts w:ascii="Arial" w:hAnsi="Arial" w:cs="Arial"/>
          <w:b/>
          <w:bCs/>
          <w:sz w:val="26"/>
          <w:szCs w:val="26"/>
        </w:rPr>
      </w:pPr>
      <w:r w:rsidRPr="007425B4">
        <w:rPr>
          <w:rFonts w:ascii="Arial" w:hAnsi="Arial" w:cs="Arial"/>
          <w:b/>
          <w:bCs/>
          <w:sz w:val="26"/>
          <w:szCs w:val="26"/>
        </w:rPr>
        <w:t xml:space="preserve">ABDA-Kampagne </w:t>
      </w:r>
      <w:r>
        <w:rPr>
          <w:rFonts w:ascii="Arial" w:hAnsi="Arial" w:cs="Arial"/>
          <w:b/>
          <w:bCs/>
          <w:sz w:val="26"/>
          <w:szCs w:val="26"/>
        </w:rPr>
        <w:t>„</w:t>
      </w:r>
      <w:r w:rsidRPr="007425B4">
        <w:rPr>
          <w:rFonts w:ascii="Arial" w:hAnsi="Arial" w:cs="Arial"/>
          <w:b/>
          <w:bCs/>
          <w:sz w:val="26"/>
          <w:szCs w:val="26"/>
        </w:rPr>
        <w:t>Gesundheit sichern. Die Apotheke.</w:t>
      </w:r>
      <w:r>
        <w:rPr>
          <w:rFonts w:ascii="Arial" w:hAnsi="Arial" w:cs="Arial"/>
          <w:b/>
          <w:bCs/>
          <w:sz w:val="26"/>
          <w:szCs w:val="26"/>
        </w:rPr>
        <w:t>“</w:t>
      </w:r>
      <w:r w:rsidRPr="007425B4">
        <w:rPr>
          <w:rFonts w:ascii="Arial" w:hAnsi="Arial" w:cs="Arial"/>
          <w:b/>
          <w:bCs/>
          <w:sz w:val="26"/>
          <w:szCs w:val="26"/>
        </w:rPr>
        <w:t xml:space="preserve">: </w:t>
      </w:r>
      <w:r>
        <w:rPr>
          <w:rFonts w:ascii="Arial" w:hAnsi="Arial" w:cs="Arial"/>
          <w:b/>
          <w:bCs/>
          <w:sz w:val="26"/>
          <w:szCs w:val="26"/>
        </w:rPr>
        <w:t xml:space="preserve">Neues Animationsvideo zur Apothekenreform auf </w:t>
      </w:r>
      <w:hyperlink r:id="rId4" w:history="1">
        <w:r w:rsidRPr="00F04A6A">
          <w:rPr>
            <w:rStyle w:val="Hyperlink"/>
            <w:rFonts w:ascii="Arial" w:hAnsi="Arial" w:cs="Arial"/>
            <w:b/>
            <w:bCs/>
            <w:sz w:val="26"/>
            <w:szCs w:val="26"/>
          </w:rPr>
          <w:t>apothekenkampagne.de</w:t>
        </w:r>
      </w:hyperlink>
      <w:r>
        <w:rPr>
          <w:rFonts w:ascii="Arial" w:hAnsi="Arial" w:cs="Arial"/>
          <w:b/>
          <w:bCs/>
          <w:sz w:val="26"/>
          <w:szCs w:val="26"/>
        </w:rPr>
        <w:t xml:space="preserve">   </w:t>
      </w:r>
    </w:p>
    <w:p w14:paraId="35F86A8A" w14:textId="77777777" w:rsidR="00F05055" w:rsidRPr="007425B4" w:rsidRDefault="00F05055" w:rsidP="00F05055">
      <w:pPr>
        <w:rPr>
          <w:rFonts w:ascii="Arial" w:hAnsi="Arial" w:cs="Arial"/>
          <w:sz w:val="22"/>
          <w:szCs w:val="22"/>
        </w:rPr>
      </w:pPr>
    </w:p>
    <w:p w14:paraId="161BF5AB" w14:textId="77777777" w:rsidR="00F05055" w:rsidRPr="007425B4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 xml:space="preserve">Sehr geehrte Damen und Herren, </w:t>
      </w:r>
    </w:p>
    <w:p w14:paraId="49AC6A2D" w14:textId="77777777" w:rsidR="00F05055" w:rsidRPr="007425B4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76721E01" w14:textId="666BEBFA" w:rsidR="00301ED6" w:rsidRPr="00EB02A6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  <w:r w:rsidRPr="00EB02A6">
        <w:rPr>
          <w:rFonts w:ascii="Arial" w:hAnsi="Arial" w:cs="Arial"/>
          <w:sz w:val="22"/>
          <w:szCs w:val="22"/>
          <w:lang w:eastAsia="de-DE"/>
        </w:rPr>
        <w:t xml:space="preserve">die </w:t>
      </w:r>
      <w:r w:rsidR="00301ED6" w:rsidRPr="00EB02A6">
        <w:rPr>
          <w:rFonts w:ascii="Arial" w:hAnsi="Arial" w:cs="Arial"/>
          <w:sz w:val="22"/>
          <w:szCs w:val="22"/>
          <w:lang w:eastAsia="de-DE"/>
        </w:rPr>
        <w:t xml:space="preserve">ABDA-Kampagne „Gesundheit sichern. Die Apotheke“ klärt weiterhin zu den drohenden Folgen des geplanten Apothekenreformgesetzes auf. Ein neues Animationsvideo erklärt, warum </w:t>
      </w:r>
      <w:r w:rsidR="00E110E0">
        <w:rPr>
          <w:rFonts w:ascii="Arial" w:hAnsi="Arial" w:cs="Arial"/>
          <w:sz w:val="22"/>
          <w:szCs w:val="22"/>
          <w:lang w:eastAsia="de-DE"/>
        </w:rPr>
        <w:t>sowohl die Qualität als auch die Sicherheit der Arzneimittelversorgung aufs Spiel gesetzt werden, wenn die vom Bundesgesundheitsministerium geplanten Scheinapotheken ohne Apothekerinnen und Apotheker in die Realität umgesetzt werden</w:t>
      </w:r>
      <w:r w:rsidR="00301ED6" w:rsidRPr="00EB02A6">
        <w:rPr>
          <w:rFonts w:ascii="Arial" w:hAnsi="Arial" w:cs="Arial"/>
          <w:sz w:val="22"/>
          <w:szCs w:val="22"/>
          <w:lang w:eastAsia="de-DE"/>
        </w:rPr>
        <w:t xml:space="preserve">. Dabei wird deutlich: </w:t>
      </w:r>
      <w:r w:rsidR="00EB02A6" w:rsidRPr="00EB02A6">
        <w:rPr>
          <w:rFonts w:ascii="Arial" w:hAnsi="Arial" w:cs="Arial"/>
          <w:sz w:val="22"/>
          <w:szCs w:val="22"/>
          <w:lang w:eastAsia="de-DE"/>
        </w:rPr>
        <w:t>O</w:t>
      </w:r>
      <w:r w:rsidR="00301ED6" w:rsidRPr="00EB02A6">
        <w:rPr>
          <w:rFonts w:ascii="Arial" w:hAnsi="Arial" w:cs="Arial"/>
          <w:sz w:val="22"/>
          <w:szCs w:val="22"/>
          <w:lang w:eastAsia="de-DE"/>
        </w:rPr>
        <w:t xml:space="preserve">hne approbierte </w:t>
      </w:r>
      <w:r w:rsidR="00EB02A6" w:rsidRPr="00EB02A6">
        <w:rPr>
          <w:rFonts w:ascii="Arial" w:hAnsi="Arial" w:cs="Arial"/>
          <w:sz w:val="22"/>
          <w:szCs w:val="22"/>
          <w:lang w:eastAsia="de-DE"/>
        </w:rPr>
        <w:t xml:space="preserve">Apothekerinnen und Apotheker kann von echten Apotheken keine Rede </w:t>
      </w:r>
      <w:r w:rsidR="00E110E0">
        <w:rPr>
          <w:rFonts w:ascii="Arial" w:hAnsi="Arial" w:cs="Arial"/>
          <w:sz w:val="22"/>
          <w:szCs w:val="22"/>
          <w:lang w:eastAsia="de-DE"/>
        </w:rPr>
        <w:t xml:space="preserve">mehr </w:t>
      </w:r>
      <w:r w:rsidR="00EB02A6" w:rsidRPr="00EB02A6">
        <w:rPr>
          <w:rFonts w:ascii="Arial" w:hAnsi="Arial" w:cs="Arial"/>
          <w:sz w:val="22"/>
          <w:szCs w:val="22"/>
          <w:lang w:eastAsia="de-DE"/>
        </w:rPr>
        <w:t>sein!</w:t>
      </w:r>
    </w:p>
    <w:p w14:paraId="12F60E84" w14:textId="77777777" w:rsidR="00EB02A6" w:rsidRPr="00EB02A6" w:rsidRDefault="00EB02A6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0497A510" w14:textId="77777777" w:rsidR="00EB02A6" w:rsidRPr="00EB02A6" w:rsidRDefault="00EB02A6" w:rsidP="00F05055">
      <w:pPr>
        <w:rPr>
          <w:rFonts w:ascii="Arial" w:hAnsi="Arial" w:cs="Arial"/>
          <w:b/>
          <w:bCs/>
          <w:sz w:val="22"/>
          <w:szCs w:val="22"/>
          <w:lang w:eastAsia="de-DE"/>
        </w:rPr>
      </w:pPr>
      <w:r w:rsidRPr="00EB02A6">
        <w:rPr>
          <w:rFonts w:ascii="Arial" w:hAnsi="Arial" w:cs="Arial"/>
          <w:b/>
          <w:bCs/>
          <w:sz w:val="22"/>
          <w:szCs w:val="22"/>
          <w:lang w:eastAsia="de-DE"/>
        </w:rPr>
        <w:t xml:space="preserve">Animation zum Download auf apothekenkampagne.de </w:t>
      </w:r>
    </w:p>
    <w:p w14:paraId="48A418C0" w14:textId="77777777" w:rsidR="00301ED6" w:rsidRPr="00EB02A6" w:rsidRDefault="00301ED6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5A565198" w14:textId="77777777" w:rsidR="00301ED6" w:rsidRPr="00EB02A6" w:rsidRDefault="00EB02A6" w:rsidP="00F05055">
      <w:pPr>
        <w:rPr>
          <w:rFonts w:ascii="Arial" w:hAnsi="Arial" w:cs="Arial"/>
          <w:sz w:val="22"/>
          <w:szCs w:val="22"/>
          <w:lang w:eastAsia="de-DE"/>
        </w:rPr>
      </w:pPr>
      <w:r w:rsidRPr="00EB02A6">
        <w:rPr>
          <w:rFonts w:ascii="Arial" w:hAnsi="Arial" w:cs="Arial"/>
          <w:sz w:val="22"/>
          <w:szCs w:val="22"/>
          <w:lang w:eastAsia="de-DE"/>
        </w:rPr>
        <w:t xml:space="preserve">Das Video ist ab sofort </w:t>
      </w:r>
      <w:r>
        <w:rPr>
          <w:rFonts w:ascii="Arial" w:hAnsi="Arial" w:cs="Arial"/>
          <w:sz w:val="22"/>
          <w:szCs w:val="22"/>
          <w:lang w:eastAsia="de-DE"/>
        </w:rPr>
        <w:t xml:space="preserve">unter </w:t>
      </w:r>
      <w:hyperlink r:id="rId5" w:history="1">
        <w:r w:rsidR="00521F76" w:rsidRPr="00535F16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www.apothekenkampagne.de/material/</w:t>
        </w:r>
        <w:r w:rsidR="00521F76" w:rsidRPr="00521F76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politik</w:t>
        </w:r>
      </w:hyperlink>
      <w:r w:rsidR="00521F76">
        <w:rPr>
          <w:rFonts w:ascii="Arial" w:hAnsi="Arial" w:cs="Arial"/>
          <w:color w:val="0000FF"/>
          <w:sz w:val="22"/>
          <w:szCs w:val="22"/>
          <w:bdr w:val="none" w:sz="0" w:space="0" w:color="auto" w:frame="1"/>
        </w:rPr>
        <w:t xml:space="preserve"> </w:t>
      </w:r>
      <w:r w:rsidRPr="00521F76">
        <w:rPr>
          <w:rFonts w:ascii="Arial" w:hAnsi="Arial" w:cs="Arial"/>
          <w:sz w:val="22"/>
          <w:szCs w:val="22"/>
          <w:lang w:eastAsia="de-DE"/>
        </w:rPr>
        <w:t>zum</w:t>
      </w:r>
      <w:r w:rsidRPr="00EB02A6">
        <w:rPr>
          <w:rFonts w:ascii="Arial" w:hAnsi="Arial" w:cs="Arial"/>
          <w:sz w:val="22"/>
          <w:szCs w:val="22"/>
          <w:lang w:eastAsia="de-DE"/>
        </w:rPr>
        <w:t xml:space="preserve"> Download verfügbar. Mit einer Länge von 1:15 min. eignet es sich ideal </w:t>
      </w:r>
      <w:r>
        <w:rPr>
          <w:rFonts w:ascii="Arial" w:hAnsi="Arial" w:cs="Arial"/>
          <w:sz w:val="22"/>
          <w:szCs w:val="22"/>
          <w:lang w:eastAsia="de-DE"/>
        </w:rPr>
        <w:t xml:space="preserve">zur Online-Verbreitung oder auch </w:t>
      </w:r>
      <w:r w:rsidRPr="00EB02A6">
        <w:rPr>
          <w:rFonts w:ascii="Arial" w:hAnsi="Arial" w:cs="Arial"/>
          <w:sz w:val="22"/>
          <w:szCs w:val="22"/>
          <w:lang w:eastAsia="de-DE"/>
        </w:rPr>
        <w:t xml:space="preserve">als Gesprächsaufhänger im Patientenkontakt. </w:t>
      </w:r>
      <w:r>
        <w:rPr>
          <w:rFonts w:ascii="Arial" w:hAnsi="Arial" w:cs="Arial"/>
          <w:sz w:val="22"/>
          <w:szCs w:val="22"/>
          <w:lang w:eastAsia="de-DE"/>
        </w:rPr>
        <w:t xml:space="preserve"> </w:t>
      </w:r>
    </w:p>
    <w:p w14:paraId="3C8517E0" w14:textId="77777777" w:rsidR="00F05055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58F1B62E" w14:textId="77777777" w:rsidR="00F93C51" w:rsidRPr="00F93C51" w:rsidRDefault="00F93C51" w:rsidP="00F05055">
      <w:pPr>
        <w:rPr>
          <w:rFonts w:ascii="Arial" w:hAnsi="Arial" w:cs="Arial"/>
          <w:b/>
          <w:bCs/>
          <w:sz w:val="22"/>
          <w:szCs w:val="22"/>
          <w:lang w:eastAsia="de-DE"/>
        </w:rPr>
      </w:pPr>
      <w:r w:rsidRPr="00F93C51">
        <w:rPr>
          <w:rFonts w:ascii="Arial" w:hAnsi="Arial" w:cs="Arial"/>
          <w:b/>
          <w:bCs/>
          <w:sz w:val="22"/>
          <w:szCs w:val="22"/>
          <w:lang w:eastAsia="de-DE"/>
        </w:rPr>
        <w:t>Bestellshop und weitere Downloads</w:t>
      </w:r>
    </w:p>
    <w:p w14:paraId="4BE6D954" w14:textId="77777777" w:rsidR="00F93C51" w:rsidRPr="0084380A" w:rsidRDefault="00F93C51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722C4474" w14:textId="77777777" w:rsidR="00F93C51" w:rsidRDefault="00F93C51" w:rsidP="00F05055">
      <w:pPr>
        <w:rPr>
          <w:rFonts w:ascii="Arial" w:hAnsi="Arial" w:cs="Arial"/>
          <w:sz w:val="22"/>
          <w:szCs w:val="22"/>
          <w:lang w:eastAsia="de-DE"/>
        </w:rPr>
      </w:pPr>
      <w:r>
        <w:rPr>
          <w:rFonts w:ascii="Arial" w:hAnsi="Arial" w:cs="Arial"/>
          <w:sz w:val="22"/>
          <w:szCs w:val="22"/>
          <w:lang w:eastAsia="de-DE"/>
        </w:rPr>
        <w:t>Weitere Materialien zur ABDA-Kampagne sind unter</w:t>
      </w:r>
      <w:r w:rsidR="00521F76">
        <w:rPr>
          <w:rFonts w:ascii="Arial" w:hAnsi="Arial" w:cs="Arial"/>
          <w:sz w:val="22"/>
          <w:szCs w:val="22"/>
          <w:lang w:eastAsia="de-DE"/>
        </w:rPr>
        <w:t xml:space="preserve"> </w:t>
      </w:r>
      <w:hyperlink r:id="rId6" w:history="1">
        <w:r w:rsidR="00521F76" w:rsidRPr="00521F76">
          <w:rPr>
            <w:rFonts w:ascii="Arial" w:hAnsi="Arial" w:cs="Arial"/>
            <w:sz w:val="22"/>
            <w:szCs w:val="22"/>
            <w:lang w:eastAsia="de-DE"/>
          </w:rPr>
          <w:t>www.apothekenkampagne.de/shop</w:t>
        </w:r>
      </w:hyperlink>
      <w:r>
        <w:rPr>
          <w:rFonts w:ascii="Arial" w:hAnsi="Arial" w:cs="Arial"/>
          <w:sz w:val="22"/>
          <w:szCs w:val="22"/>
          <w:lang w:eastAsia="de-DE"/>
        </w:rPr>
        <w:t xml:space="preserve"> erhältlich. Dort können Sie noch </w:t>
      </w:r>
      <w:r w:rsidRPr="00F93C51">
        <w:rPr>
          <w:rFonts w:ascii="Arial" w:hAnsi="Arial" w:cs="Arial"/>
          <w:b/>
          <w:bCs/>
          <w:sz w:val="22"/>
          <w:szCs w:val="22"/>
          <w:lang w:eastAsia="de-DE"/>
        </w:rPr>
        <w:t>bis zum 7. Oktober</w:t>
      </w:r>
      <w:r>
        <w:rPr>
          <w:rFonts w:ascii="Arial" w:hAnsi="Arial" w:cs="Arial"/>
          <w:sz w:val="22"/>
          <w:szCs w:val="22"/>
          <w:lang w:eastAsia="de-DE"/>
        </w:rPr>
        <w:t xml:space="preserve"> kostenlos die </w:t>
      </w:r>
      <w:r w:rsidR="00521F76">
        <w:rPr>
          <w:rFonts w:ascii="Arial" w:hAnsi="Arial" w:cs="Arial"/>
          <w:sz w:val="22"/>
          <w:szCs w:val="22"/>
          <w:lang w:eastAsia="de-DE"/>
        </w:rPr>
        <w:t xml:space="preserve">neuen Close Up-Motive zu den Leistungen der Apotheken und viele Materialien zur Patienteninformation bestellen. </w:t>
      </w:r>
      <w:r>
        <w:rPr>
          <w:rFonts w:ascii="Arial" w:hAnsi="Arial" w:cs="Arial"/>
          <w:sz w:val="22"/>
          <w:szCs w:val="22"/>
          <w:lang w:eastAsia="de-DE"/>
        </w:rPr>
        <w:t xml:space="preserve">   </w:t>
      </w:r>
    </w:p>
    <w:p w14:paraId="274B0749" w14:textId="77777777" w:rsidR="00521F76" w:rsidRDefault="00521F76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046339A4" w14:textId="77777777" w:rsidR="0084380A" w:rsidRDefault="0084380A" w:rsidP="00F05055">
      <w:pPr>
        <w:rPr>
          <w:rFonts w:ascii="Arial" w:hAnsi="Arial" w:cs="Arial"/>
          <w:sz w:val="22"/>
          <w:szCs w:val="22"/>
          <w:lang w:eastAsia="de-DE"/>
        </w:rPr>
      </w:pPr>
      <w:r w:rsidRPr="0084380A">
        <w:rPr>
          <w:rFonts w:ascii="Arial" w:hAnsi="Arial" w:cs="Arial"/>
          <w:sz w:val="22"/>
          <w:szCs w:val="22"/>
          <w:lang w:eastAsia="de-DE"/>
        </w:rPr>
        <w:t xml:space="preserve">Darüber hinaus können Sie unter </w:t>
      </w:r>
      <w:hyperlink r:id="rId7" w:tgtFrame="_blank" w:tooltip="https://www.apothekenkampagne.de/material/politik" w:history="1">
        <w:r w:rsidRPr="00521F76">
          <w:rPr>
            <w:rFonts w:ascii="Arial" w:hAnsi="Arial" w:cs="Arial"/>
            <w:sz w:val="22"/>
            <w:szCs w:val="22"/>
            <w:lang w:eastAsia="de-DE"/>
          </w:rPr>
          <w:t>www.apothekenkampagne.de/material/politik</w:t>
        </w:r>
      </w:hyperlink>
      <w:r w:rsidR="00521F76" w:rsidRPr="00521F76">
        <w:rPr>
          <w:rFonts w:ascii="Arial" w:hAnsi="Arial" w:cs="Arial"/>
          <w:sz w:val="22"/>
          <w:szCs w:val="22"/>
          <w:lang w:eastAsia="de-DE"/>
        </w:rPr>
        <w:t xml:space="preserve"> </w:t>
      </w:r>
      <w:r w:rsidRPr="0084380A">
        <w:rPr>
          <w:rFonts w:ascii="Arial" w:hAnsi="Arial" w:cs="Arial"/>
          <w:sz w:val="22"/>
          <w:szCs w:val="22"/>
          <w:lang w:eastAsia="de-DE"/>
        </w:rPr>
        <w:t xml:space="preserve">auch weiterhin die bisherigen Kampagnenmotive herunterladen. </w:t>
      </w:r>
      <w:r w:rsidR="00F93C51">
        <w:rPr>
          <w:rFonts w:ascii="Arial" w:hAnsi="Arial" w:cs="Arial"/>
          <w:sz w:val="22"/>
          <w:szCs w:val="22"/>
          <w:lang w:eastAsia="de-DE"/>
        </w:rPr>
        <w:t>Sie sind</w:t>
      </w:r>
      <w:r w:rsidRPr="0084380A">
        <w:rPr>
          <w:rFonts w:ascii="Arial" w:hAnsi="Arial" w:cs="Arial"/>
          <w:sz w:val="22"/>
          <w:szCs w:val="22"/>
          <w:lang w:eastAsia="de-DE"/>
        </w:rPr>
        <w:t xml:space="preserve"> als Anzeigenformate und für die Infoscreens in Ihrer Offizin verfügbar.</w:t>
      </w:r>
      <w:r>
        <w:rPr>
          <w:rFonts w:ascii="Arial" w:hAnsi="Arial" w:cs="Arial"/>
          <w:sz w:val="22"/>
          <w:szCs w:val="22"/>
          <w:lang w:eastAsia="de-DE"/>
        </w:rPr>
        <w:t xml:space="preserve"> </w:t>
      </w:r>
    </w:p>
    <w:p w14:paraId="6DA6EBF1" w14:textId="77777777" w:rsidR="00F05055" w:rsidRPr="007425B4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37B67290" w14:textId="77777777" w:rsidR="00F05055" w:rsidRPr="007425B4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>Wir bedanken uns für Ihre Unterstützung und stehen für Rückfragen gerne zur Verfügung.</w:t>
      </w:r>
    </w:p>
    <w:p w14:paraId="6D55DB72" w14:textId="77777777" w:rsidR="00F05055" w:rsidRPr="007425B4" w:rsidRDefault="00F05055" w:rsidP="00F05055">
      <w:pPr>
        <w:rPr>
          <w:rFonts w:ascii="Arial" w:hAnsi="Arial" w:cs="Arial"/>
          <w:sz w:val="22"/>
          <w:szCs w:val="22"/>
          <w:lang w:eastAsia="de-DE"/>
        </w:rPr>
      </w:pPr>
    </w:p>
    <w:p w14:paraId="7779FBBB" w14:textId="77777777" w:rsidR="009F6257" w:rsidRDefault="009F6257">
      <w:pPr>
        <w:rPr>
          <w:rFonts w:ascii="Arial" w:hAnsi="Arial" w:cs="Arial"/>
          <w:sz w:val="22"/>
          <w:szCs w:val="22"/>
          <w:lang w:eastAsia="de-DE"/>
        </w:rPr>
      </w:pPr>
    </w:p>
    <w:p w14:paraId="11D09C27" w14:textId="639C1FBA" w:rsidR="00D355AF" w:rsidRDefault="0084380A">
      <w:pPr>
        <w:rPr>
          <w:rFonts w:ascii="Arial" w:hAnsi="Arial" w:cs="Arial"/>
          <w:sz w:val="22"/>
          <w:szCs w:val="22"/>
          <w:lang w:eastAsia="de-DE"/>
        </w:rPr>
      </w:pPr>
      <w:r>
        <w:rPr>
          <w:rFonts w:ascii="Arial" w:hAnsi="Arial" w:cs="Arial"/>
          <w:sz w:val="22"/>
          <w:szCs w:val="22"/>
          <w:lang w:eastAsia="de-DE"/>
        </w:rPr>
        <w:t>Mit freundlichen Grüßen</w:t>
      </w:r>
    </w:p>
    <w:p w14:paraId="0B0341B0" w14:textId="77777777" w:rsidR="0084380A" w:rsidRDefault="0084380A">
      <w:r>
        <w:rPr>
          <w:rFonts w:ascii="Arial" w:hAnsi="Arial" w:cs="Arial"/>
          <w:sz w:val="22"/>
          <w:szCs w:val="22"/>
          <w:lang w:eastAsia="de-DE"/>
        </w:rPr>
        <w:br/>
        <w:t>Das Team der Apothekenkampagne</w:t>
      </w:r>
    </w:p>
    <w:sectPr w:rsidR="008438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07"/>
    <w:rsid w:val="000C5A07"/>
    <w:rsid w:val="00253730"/>
    <w:rsid w:val="00301ED6"/>
    <w:rsid w:val="00486244"/>
    <w:rsid w:val="00521F76"/>
    <w:rsid w:val="005F0E57"/>
    <w:rsid w:val="0084380A"/>
    <w:rsid w:val="009F6257"/>
    <w:rsid w:val="00B86DFA"/>
    <w:rsid w:val="00BE32BF"/>
    <w:rsid w:val="00D355AF"/>
    <w:rsid w:val="00D462E0"/>
    <w:rsid w:val="00E026E7"/>
    <w:rsid w:val="00E110E0"/>
    <w:rsid w:val="00EB02A6"/>
    <w:rsid w:val="00F05055"/>
    <w:rsid w:val="00F9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34FE"/>
  <w15:chartTrackingRefBased/>
  <w15:docId w15:val="{D0356BDF-9F01-2B45-A106-D1174337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5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05055"/>
  </w:style>
  <w:style w:type="character" w:styleId="NichtaufgelsteErwhnung">
    <w:name w:val="Unresolved Mention"/>
    <w:basedOn w:val="Absatz-Standardschriftart"/>
    <w:uiPriority w:val="99"/>
    <w:semiHidden/>
    <w:unhideWhenUsed/>
    <w:rsid w:val="00F0505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93C51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11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pothekenkampagne.de/material/polit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othekenkampagne.de/shop" TargetMode="External"/><Relationship Id="rId5" Type="http://schemas.openxmlformats.org/officeDocument/2006/relationships/hyperlink" Target="http://www.apothekenkampagne.de/material/politik" TargetMode="External"/><Relationship Id="rId4" Type="http://schemas.openxmlformats.org/officeDocument/2006/relationships/hyperlink" Target="http://www.apothekenkampagne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Lütke Hüttmann</dc:creator>
  <cp:keywords/>
  <dc:description/>
  <cp:lastModifiedBy>Schult, Heike</cp:lastModifiedBy>
  <cp:revision>3</cp:revision>
  <dcterms:created xsi:type="dcterms:W3CDTF">2024-09-26T10:05:00Z</dcterms:created>
  <dcterms:modified xsi:type="dcterms:W3CDTF">2024-09-26T10:05:00Z</dcterms:modified>
</cp:coreProperties>
</file>